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F3C31" w14:textId="77777777" w:rsidR="00F544CA" w:rsidRDefault="00470774">
      <w:pPr>
        <w:pBdr>
          <w:top w:val="nil"/>
          <w:left w:val="nil"/>
          <w:bottom w:val="nil"/>
          <w:right w:val="nil"/>
          <w:between w:val="nil"/>
        </w:pBdr>
        <w:ind w:left="1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bidi="ar-SA"/>
        </w:rPr>
        <w:drawing>
          <wp:inline distT="0" distB="0" distL="0" distR="0" wp14:anchorId="456A7752" wp14:editId="20706AC5">
            <wp:extent cx="5779492" cy="837342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9492" cy="837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5513D2" w14:textId="77777777" w:rsidR="00F544CA" w:rsidRDefault="00F544C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21670BD3" w14:textId="77777777" w:rsidR="00F544CA" w:rsidRDefault="00F544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oBack"/>
      <w:bookmarkEnd w:id="0"/>
    </w:p>
    <w:p w14:paraId="093D62D1" w14:textId="77777777" w:rsidR="008148E7" w:rsidRDefault="00470774" w:rsidP="008148E7">
      <w:pPr>
        <w:spacing w:before="186"/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NABÓR WNIOSKÓW W KONKURSIE</w:t>
      </w:r>
    </w:p>
    <w:p w14:paraId="13049224" w14:textId="77777777" w:rsidR="00F544CA" w:rsidRDefault="00470774" w:rsidP="008148E7">
      <w:pPr>
        <w:spacing w:before="186"/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„STUDENCKIE KOŁA NAUKOWE TWORZĄ INNOWACJE”</w:t>
      </w:r>
    </w:p>
    <w:p w14:paraId="31673AFB" w14:textId="77777777" w:rsidR="008148E7" w:rsidRDefault="008148E7" w:rsidP="008148E7">
      <w:pPr>
        <w:spacing w:before="231"/>
        <w:jc w:val="both"/>
        <w:rPr>
          <w:sz w:val="20"/>
          <w:szCs w:val="20"/>
        </w:rPr>
      </w:pPr>
    </w:p>
    <w:p w14:paraId="604E8919" w14:textId="77777777" w:rsidR="00F544CA" w:rsidRDefault="00470774" w:rsidP="008148E7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Uprzejmie informujemy, że 30 września 2024 r. Ministerstwo Nauki i Szkolnictwa Wyższego uruchomi V edycję konkursu </w:t>
      </w:r>
      <w:r>
        <w:rPr>
          <w:b/>
          <w:sz w:val="20"/>
          <w:szCs w:val="20"/>
        </w:rPr>
        <w:t xml:space="preserve">„Studenckie koła naukowe tworzą innowacje”. </w:t>
      </w:r>
    </w:p>
    <w:p w14:paraId="3FEE5CB9" w14:textId="77777777" w:rsidR="00F544CA" w:rsidRDefault="00F544CA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0"/>
          <w:szCs w:val="20"/>
        </w:rPr>
      </w:pPr>
    </w:p>
    <w:p w14:paraId="3667FA7A" w14:textId="77777777" w:rsidR="00F544CA" w:rsidRDefault="00470774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color w:val="000000"/>
          <w:sz w:val="20"/>
          <w:szCs w:val="20"/>
        </w:rPr>
        <w:t>Celem konkursu jest wsparcie realizacji innowacyjnych projektów studenckich kół naukowych (SKN), podniesienie jakości działalności SKN oraz usprawnienie mechanizmu transferu technologii i rozwiązań technicznych powstałych w ramach działalności kół do sfery gospodarczej.</w:t>
      </w:r>
    </w:p>
    <w:p w14:paraId="4E00E8EB" w14:textId="77777777" w:rsidR="00F544CA" w:rsidRDefault="00F544CA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0"/>
          <w:szCs w:val="20"/>
        </w:rPr>
      </w:pPr>
    </w:p>
    <w:p w14:paraId="13F46DF8" w14:textId="77777777" w:rsidR="00F544CA" w:rsidRDefault="00470774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Program wspiera studenckie koła naukowe działające w ramach uczelni w:</w:t>
      </w:r>
    </w:p>
    <w:p w14:paraId="232B7A78" w14:textId="77777777" w:rsidR="00F544CA" w:rsidRDefault="00470774" w:rsidP="008148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spacing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prowadzeniu badań naukowych lub prac rozwojowych, w szczególności mających na celu tworzenie lub modernizację technologii, lub rozwiązań technicznych, i w promocji ich wyników,</w:t>
      </w:r>
    </w:p>
    <w:p w14:paraId="560609FC" w14:textId="77777777" w:rsidR="00F544CA" w:rsidRDefault="00470774" w:rsidP="008148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spacing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transferze wyników prowadzonych badań naukowych lub prac rozwojowych do sfery gospodarczej,</w:t>
      </w:r>
    </w:p>
    <w:p w14:paraId="40B9F1D2" w14:textId="77777777" w:rsidR="00F544CA" w:rsidRDefault="00470774" w:rsidP="008148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spacing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nabywaniu przez członków SKN kompetencji miękkich potrzebnych do prowadzenia badań naukowych lub prac rozwojowych i promocji ich wyników, w szczególności w zakresie komercjalizacji  tych  wyników  oraz  związanego  z  nimi   </w:t>
      </w:r>
      <w:r>
        <w:rPr>
          <w:i/>
          <w:color w:val="000000"/>
          <w:sz w:val="20"/>
          <w:szCs w:val="20"/>
        </w:rPr>
        <w:t>know-how</w:t>
      </w:r>
      <w:r>
        <w:rPr>
          <w:color w:val="000000"/>
          <w:sz w:val="20"/>
          <w:szCs w:val="20"/>
        </w:rPr>
        <w:t>,  pracy  w  zespole     i wystąpień publicznych,</w:t>
      </w:r>
    </w:p>
    <w:p w14:paraId="387EE6FF" w14:textId="77777777" w:rsidR="00F544CA" w:rsidRDefault="00470774" w:rsidP="008148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spacing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zakupie certyfikatów i licencji niezbędnych w procesie komercjalizacji wyników badań naukowych lub prac rozwojowych oraz </w:t>
      </w:r>
      <w:r>
        <w:rPr>
          <w:i/>
          <w:color w:val="000000"/>
          <w:sz w:val="20"/>
          <w:szCs w:val="20"/>
        </w:rPr>
        <w:t xml:space="preserve">know-how </w:t>
      </w:r>
      <w:r>
        <w:rPr>
          <w:color w:val="000000"/>
          <w:sz w:val="20"/>
          <w:szCs w:val="20"/>
        </w:rPr>
        <w:t>związanego z tymi wynikami.</w:t>
      </w:r>
    </w:p>
    <w:p w14:paraId="77709914" w14:textId="77777777" w:rsidR="00F544CA" w:rsidRDefault="00F544CA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0"/>
          <w:szCs w:val="20"/>
        </w:rPr>
      </w:pPr>
    </w:p>
    <w:p w14:paraId="35AD894E" w14:textId="77777777" w:rsidR="00F544CA" w:rsidRDefault="00470774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Nabór potrwa do </w:t>
      </w:r>
      <w:r>
        <w:rPr>
          <w:b/>
          <w:color w:val="FF0000"/>
          <w:sz w:val="20"/>
          <w:szCs w:val="20"/>
        </w:rPr>
        <w:t>4 listopada 2024 r</w:t>
      </w:r>
      <w:r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>,</w:t>
      </w:r>
      <w:r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 wnioski składane są za pośrednictwem systemu Zintegrowany System Usług dla Nauki - Obsługa Strumieni Finansowania: </w:t>
      </w:r>
      <w:hyperlink r:id="rId10">
        <w:r>
          <w:rPr>
            <w:color w:val="1155CC"/>
            <w:sz w:val="20"/>
            <w:szCs w:val="20"/>
            <w:u w:val="single"/>
          </w:rPr>
          <w:t>https://osf.opi.org.pl/</w:t>
        </w:r>
      </w:hyperlink>
    </w:p>
    <w:p w14:paraId="5D7944AF" w14:textId="77777777" w:rsidR="00F544CA" w:rsidRDefault="00F544CA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</w:p>
    <w:p w14:paraId="104CD521" w14:textId="77777777" w:rsidR="008148E7" w:rsidRDefault="00470774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Pełna dokumentacja dostępna jest na poniższej stronie</w:t>
      </w:r>
      <w:r>
        <w:rPr>
          <w:color w:val="000000"/>
          <w:sz w:val="20"/>
          <w:szCs w:val="20"/>
        </w:rPr>
        <w:t xml:space="preserve">: </w:t>
      </w:r>
    </w:p>
    <w:p w14:paraId="6E990783" w14:textId="77777777" w:rsidR="00F544CA" w:rsidRDefault="00CF22BC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sz w:val="20"/>
          <w:szCs w:val="20"/>
        </w:rPr>
      </w:pPr>
      <w:hyperlink r:id="rId11">
        <w:r w:rsidR="00470774">
          <w:rPr>
            <w:color w:val="1155CC"/>
            <w:sz w:val="20"/>
            <w:szCs w:val="20"/>
            <w:u w:val="single"/>
          </w:rPr>
          <w:t>https://www.gov.pl/web/nauka/program-studenckie-kola-naukowe-tworza-innowacje</w:t>
        </w:r>
      </w:hyperlink>
      <w:r w:rsidR="00470774">
        <w:rPr>
          <w:sz w:val="20"/>
          <w:szCs w:val="20"/>
        </w:rPr>
        <w:t xml:space="preserve"> </w:t>
      </w:r>
    </w:p>
    <w:p w14:paraId="7FC21317" w14:textId="77777777" w:rsidR="00F544CA" w:rsidRDefault="00F544CA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sz w:val="20"/>
          <w:szCs w:val="20"/>
        </w:rPr>
      </w:pPr>
    </w:p>
    <w:p w14:paraId="536345C7" w14:textId="77777777" w:rsidR="00F544CA" w:rsidRDefault="00470774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SKN zainteresowane złożeniem wniosku proszone są o wysłanie zgłoszenia do</w:t>
      </w:r>
      <w:r>
        <w:rPr>
          <w:b/>
          <w:color w:val="000000"/>
          <w:sz w:val="20"/>
          <w:szCs w:val="20"/>
        </w:rPr>
        <w:t xml:space="preserve"> Biur</w:t>
      </w:r>
      <w:r>
        <w:rPr>
          <w:b/>
          <w:sz w:val="20"/>
          <w:szCs w:val="20"/>
        </w:rPr>
        <w:t>a</w:t>
      </w:r>
      <w:r>
        <w:rPr>
          <w:b/>
          <w:color w:val="000000"/>
          <w:sz w:val="20"/>
          <w:szCs w:val="20"/>
        </w:rPr>
        <w:t xml:space="preserve"> ds. Wspomagania Rozwoju UW: </w:t>
      </w:r>
      <w:hyperlink r:id="rId12">
        <w:r>
          <w:rPr>
            <w:b/>
            <w:color w:val="0000FF"/>
            <w:sz w:val="20"/>
            <w:szCs w:val="20"/>
            <w:u w:val="single"/>
          </w:rPr>
          <w:t>bwr@uw.edu.pl</w:t>
        </w:r>
      </w:hyperlink>
    </w:p>
    <w:p w14:paraId="2278B6D7" w14:textId="77777777" w:rsidR="00F544CA" w:rsidRDefault="00470774" w:rsidP="008148E7">
      <w:pPr>
        <w:pBdr>
          <w:top w:val="nil"/>
          <w:left w:val="nil"/>
          <w:bottom w:val="nil"/>
          <w:right w:val="nil"/>
          <w:between w:val="nil"/>
        </w:pBdr>
        <w:spacing w:before="60"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Zgłoszenie chęci aplikowania powinno zawierać:</w:t>
      </w:r>
      <w:r>
        <w:rPr>
          <w:color w:val="000000"/>
          <w:sz w:val="20"/>
          <w:szCs w:val="20"/>
        </w:rPr>
        <w:t xml:space="preserve"> </w:t>
      </w:r>
    </w:p>
    <w:p w14:paraId="0C0B1DE4" w14:textId="4C59A6E8" w:rsidR="008148E7" w:rsidRPr="008148E7" w:rsidRDefault="00470774" w:rsidP="008148E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sz w:val="20"/>
          <w:szCs w:val="20"/>
        </w:rPr>
      </w:pPr>
      <w:r w:rsidRPr="008148E7">
        <w:rPr>
          <w:color w:val="000000"/>
          <w:sz w:val="20"/>
          <w:szCs w:val="20"/>
        </w:rPr>
        <w:t>informacje nt. zakresu rzeczowego</w:t>
      </w:r>
      <w:r w:rsidR="00F3368E">
        <w:rPr>
          <w:color w:val="000000"/>
          <w:sz w:val="20"/>
          <w:szCs w:val="20"/>
        </w:rPr>
        <w:t>,</w:t>
      </w:r>
      <w:r w:rsidRPr="008148E7">
        <w:rPr>
          <w:color w:val="000000"/>
          <w:sz w:val="20"/>
          <w:szCs w:val="20"/>
        </w:rPr>
        <w:t xml:space="preserve"> w tym cele</w:t>
      </w:r>
      <w:r w:rsidRPr="008148E7">
        <w:rPr>
          <w:sz w:val="20"/>
          <w:szCs w:val="20"/>
        </w:rPr>
        <w:t xml:space="preserve"> projektu</w:t>
      </w:r>
      <w:r w:rsidRPr="008148E7">
        <w:rPr>
          <w:color w:val="000000"/>
          <w:sz w:val="20"/>
          <w:szCs w:val="20"/>
        </w:rPr>
        <w:t xml:space="preserve">, </w:t>
      </w:r>
    </w:p>
    <w:p w14:paraId="218667C1" w14:textId="77777777" w:rsidR="008148E7" w:rsidRDefault="00470774" w:rsidP="008148E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sz w:val="20"/>
          <w:szCs w:val="20"/>
        </w:rPr>
      </w:pPr>
      <w:r w:rsidRPr="008148E7">
        <w:rPr>
          <w:sz w:val="20"/>
          <w:szCs w:val="20"/>
        </w:rPr>
        <w:t>zarys przewidywanych weryfikowalnych rezultatów projektu,</w:t>
      </w:r>
    </w:p>
    <w:p w14:paraId="3C472C3B" w14:textId="77777777" w:rsidR="008148E7" w:rsidRDefault="00470774" w:rsidP="008148E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sz w:val="20"/>
          <w:szCs w:val="20"/>
        </w:rPr>
      </w:pPr>
      <w:r w:rsidRPr="008148E7">
        <w:rPr>
          <w:sz w:val="20"/>
          <w:szCs w:val="20"/>
        </w:rPr>
        <w:t>krótki opis znaczenia projektu dla rozwoju danej dyscyplin/y naukowej,</w:t>
      </w:r>
    </w:p>
    <w:p w14:paraId="1178BA77" w14:textId="77777777" w:rsidR="008148E7" w:rsidRPr="008148E7" w:rsidRDefault="00470774" w:rsidP="008148E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sz w:val="20"/>
          <w:szCs w:val="20"/>
        </w:rPr>
      </w:pPr>
      <w:r w:rsidRPr="008148E7">
        <w:rPr>
          <w:color w:val="000000"/>
          <w:sz w:val="20"/>
          <w:szCs w:val="20"/>
        </w:rPr>
        <w:t>planowany budżet zadań projektu</w:t>
      </w:r>
      <w:r w:rsidRPr="008148E7">
        <w:rPr>
          <w:sz w:val="20"/>
          <w:szCs w:val="20"/>
        </w:rPr>
        <w:t xml:space="preserve"> </w:t>
      </w:r>
      <w:r w:rsidRPr="008148E7">
        <w:rPr>
          <w:color w:val="000000"/>
          <w:sz w:val="20"/>
          <w:szCs w:val="20"/>
        </w:rPr>
        <w:t xml:space="preserve">realizowanych przez SKN, </w:t>
      </w:r>
    </w:p>
    <w:p w14:paraId="5F961157" w14:textId="77777777" w:rsidR="008148E7" w:rsidRPr="008148E7" w:rsidRDefault="00470774" w:rsidP="008148E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sz w:val="20"/>
          <w:szCs w:val="20"/>
        </w:rPr>
      </w:pPr>
      <w:r w:rsidRPr="008148E7">
        <w:rPr>
          <w:color w:val="000000"/>
          <w:sz w:val="20"/>
          <w:szCs w:val="20"/>
        </w:rPr>
        <w:t xml:space="preserve">zgodę opiekuna SKN na udział koła w konkursie, </w:t>
      </w:r>
    </w:p>
    <w:p w14:paraId="1B241398" w14:textId="77777777" w:rsidR="008148E7" w:rsidRPr="008148E7" w:rsidRDefault="00470774" w:rsidP="008148E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sz w:val="20"/>
          <w:szCs w:val="20"/>
        </w:rPr>
      </w:pPr>
      <w:r w:rsidRPr="008148E7">
        <w:rPr>
          <w:color w:val="000000"/>
          <w:sz w:val="20"/>
          <w:szCs w:val="20"/>
        </w:rPr>
        <w:t>kon</w:t>
      </w:r>
      <w:r w:rsidRPr="008148E7">
        <w:rPr>
          <w:sz w:val="20"/>
          <w:szCs w:val="20"/>
        </w:rPr>
        <w:t>takt do opiekuna,</w:t>
      </w:r>
      <w:r w:rsidRPr="008148E7">
        <w:rPr>
          <w:color w:val="000000"/>
          <w:sz w:val="20"/>
          <w:szCs w:val="20"/>
        </w:rPr>
        <w:t xml:space="preserve"> </w:t>
      </w:r>
    </w:p>
    <w:p w14:paraId="521071A7" w14:textId="77777777" w:rsidR="00F544CA" w:rsidRPr="008148E7" w:rsidRDefault="00470774" w:rsidP="008148E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sz w:val="20"/>
          <w:szCs w:val="20"/>
        </w:rPr>
      </w:pPr>
      <w:r w:rsidRPr="008148E7">
        <w:rPr>
          <w:sz w:val="20"/>
          <w:szCs w:val="20"/>
        </w:rPr>
        <w:lastRenderedPageBreak/>
        <w:t xml:space="preserve">i jeśli dotyczy: opis doświadczeń </w:t>
      </w:r>
      <w:r w:rsidRPr="008148E7">
        <w:rPr>
          <w:sz w:val="20"/>
          <w:szCs w:val="20"/>
          <w:u w:val="single"/>
        </w:rPr>
        <w:t>międzynarodowych</w:t>
      </w:r>
      <w:r w:rsidRPr="008148E7">
        <w:rPr>
          <w:sz w:val="20"/>
          <w:szCs w:val="20"/>
        </w:rPr>
        <w:t xml:space="preserve"> SKN (od września 2022 r.), do którego przynależy osoba aplikująca, zawierający: tytuł wydarzenia/konkursu, </w:t>
      </w:r>
      <w:r w:rsidR="008148E7" w:rsidRPr="008148E7">
        <w:rPr>
          <w:sz w:val="20"/>
          <w:szCs w:val="20"/>
        </w:rPr>
        <w:br/>
      </w:r>
      <w:r w:rsidRPr="008148E7">
        <w:rPr>
          <w:sz w:val="20"/>
          <w:szCs w:val="20"/>
        </w:rPr>
        <w:t>datę wydarzenia/konkursu, zakres zaangażowania, dane opiekuna SKN.</w:t>
      </w:r>
    </w:p>
    <w:p w14:paraId="5BE4FFCA" w14:textId="77777777" w:rsidR="00F544CA" w:rsidRPr="00D56D8B" w:rsidRDefault="00F544CA" w:rsidP="00D56D8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0"/>
          <w:szCs w:val="20"/>
        </w:rPr>
      </w:pPr>
    </w:p>
    <w:p w14:paraId="7B35C657" w14:textId="77777777" w:rsidR="008148E7" w:rsidRDefault="00470774" w:rsidP="008148E7">
      <w:pPr>
        <w:pBdr>
          <w:top w:val="nil"/>
          <w:left w:val="nil"/>
          <w:bottom w:val="nil"/>
          <w:right w:val="nil"/>
          <w:between w:val="nil"/>
        </w:pBdr>
        <w:spacing w:after="60"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Konkurs zakłada możliwość złożenia przez uczelnię ograniczonej liczby wniosków.</w:t>
      </w:r>
    </w:p>
    <w:p w14:paraId="5906EF44" w14:textId="77777777" w:rsidR="00F544CA" w:rsidRPr="008148E7" w:rsidRDefault="00470774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Poniżej przedstawiamy roboczy harmonogram prac:</w:t>
      </w:r>
    </w:p>
    <w:p w14:paraId="7A15E0B0" w14:textId="32B0CC9B" w:rsidR="008148E7" w:rsidRPr="008148E7" w:rsidRDefault="00470774" w:rsidP="008148E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line="312" w:lineRule="auto"/>
        <w:ind w:left="714" w:hanging="357"/>
        <w:rPr>
          <w:color w:val="000000"/>
          <w:sz w:val="20"/>
          <w:szCs w:val="20"/>
        </w:rPr>
      </w:pPr>
      <w:r w:rsidRPr="008148E7">
        <w:rPr>
          <w:color w:val="000000"/>
          <w:sz w:val="20"/>
          <w:szCs w:val="20"/>
        </w:rPr>
        <w:t>do</w:t>
      </w:r>
      <w:r w:rsidRPr="008148E7">
        <w:rPr>
          <w:color w:val="FF0000"/>
          <w:sz w:val="20"/>
          <w:szCs w:val="20"/>
        </w:rPr>
        <w:t xml:space="preserve"> 0</w:t>
      </w:r>
      <w:r w:rsidR="003B7DBF">
        <w:rPr>
          <w:color w:val="FF0000"/>
          <w:sz w:val="20"/>
          <w:szCs w:val="20"/>
        </w:rPr>
        <w:t>8</w:t>
      </w:r>
      <w:r w:rsidRPr="008148E7">
        <w:rPr>
          <w:color w:val="FF0000"/>
          <w:sz w:val="20"/>
          <w:szCs w:val="20"/>
        </w:rPr>
        <w:t>.10.2024 r</w:t>
      </w:r>
      <w:r w:rsidR="003B7DBF">
        <w:rPr>
          <w:color w:val="FF0000"/>
          <w:sz w:val="20"/>
          <w:szCs w:val="20"/>
        </w:rPr>
        <w:t>. do godz. 12</w:t>
      </w:r>
      <w:r w:rsidRPr="008148E7">
        <w:rPr>
          <w:color w:val="FF0000"/>
          <w:sz w:val="20"/>
          <w:szCs w:val="20"/>
        </w:rPr>
        <w:t xml:space="preserve">:00 </w:t>
      </w:r>
      <w:r w:rsidRPr="008148E7">
        <w:rPr>
          <w:color w:val="000000"/>
          <w:sz w:val="20"/>
          <w:szCs w:val="20"/>
        </w:rPr>
        <w:t>-</w:t>
      </w:r>
      <w:r w:rsidRPr="008148E7">
        <w:rPr>
          <w:color w:val="FF0000"/>
          <w:sz w:val="20"/>
          <w:szCs w:val="20"/>
        </w:rPr>
        <w:t xml:space="preserve"> </w:t>
      </w:r>
      <w:r w:rsidRPr="008148E7">
        <w:rPr>
          <w:color w:val="000000"/>
          <w:sz w:val="20"/>
          <w:szCs w:val="20"/>
        </w:rPr>
        <w:t xml:space="preserve">zgłoszenie chęci wzięcia udziału w konkursie na adres: </w:t>
      </w:r>
      <w:hyperlink r:id="rId13">
        <w:r w:rsidRPr="00D56D8B">
          <w:rPr>
            <w:color w:val="0000FF"/>
            <w:sz w:val="20"/>
            <w:szCs w:val="20"/>
            <w:u w:val="single"/>
          </w:rPr>
          <w:t>bwr@uw.edu.pl</w:t>
        </w:r>
      </w:hyperlink>
      <w:r w:rsidRPr="00D56D8B">
        <w:rPr>
          <w:sz w:val="20"/>
          <w:szCs w:val="20"/>
        </w:rPr>
        <w:t>,</w:t>
      </w:r>
    </w:p>
    <w:p w14:paraId="3459A9BD" w14:textId="3D37B654" w:rsidR="008148E7" w:rsidRPr="008148E7" w:rsidRDefault="00470774" w:rsidP="008148E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line="312" w:lineRule="auto"/>
        <w:ind w:left="714" w:hanging="357"/>
        <w:rPr>
          <w:color w:val="000000"/>
          <w:sz w:val="20"/>
          <w:szCs w:val="20"/>
        </w:rPr>
      </w:pPr>
      <w:r w:rsidRPr="008148E7">
        <w:rPr>
          <w:sz w:val="20"/>
          <w:szCs w:val="20"/>
        </w:rPr>
        <w:t xml:space="preserve">do </w:t>
      </w:r>
      <w:r w:rsidR="003B7DBF">
        <w:rPr>
          <w:color w:val="FF0000"/>
          <w:sz w:val="20"/>
          <w:szCs w:val="20"/>
        </w:rPr>
        <w:t>11</w:t>
      </w:r>
      <w:r w:rsidRPr="008148E7">
        <w:rPr>
          <w:color w:val="FF0000"/>
          <w:sz w:val="20"/>
          <w:szCs w:val="20"/>
        </w:rPr>
        <w:t>.10.2024 r.</w:t>
      </w:r>
      <w:r w:rsidR="008148E7">
        <w:rPr>
          <w:color w:val="000000" w:themeColor="text1"/>
          <w:sz w:val="20"/>
          <w:szCs w:val="20"/>
        </w:rPr>
        <w:t xml:space="preserve"> – pr</w:t>
      </w:r>
      <w:r w:rsidRPr="008148E7">
        <w:rPr>
          <w:sz w:val="20"/>
          <w:szCs w:val="20"/>
        </w:rPr>
        <w:t>zekazanie przez BWR</w:t>
      </w:r>
      <w:r w:rsidR="00F3368E">
        <w:rPr>
          <w:sz w:val="20"/>
          <w:szCs w:val="20"/>
        </w:rPr>
        <w:t xml:space="preserve"> UW</w:t>
      </w:r>
      <w:r w:rsidRPr="008148E7">
        <w:rPr>
          <w:sz w:val="20"/>
          <w:szCs w:val="20"/>
        </w:rPr>
        <w:t xml:space="preserve"> informacji o wynikach ewentualnej preselekcji zgłoszeń, wraz z przekazaniem wymagań formalnych związanych z procedowaniem wniosku na UW</w:t>
      </w:r>
    </w:p>
    <w:p w14:paraId="6ED17D6A" w14:textId="15BA6252" w:rsidR="008148E7" w:rsidRPr="008148E7" w:rsidRDefault="00470774" w:rsidP="008148E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line="312" w:lineRule="auto"/>
        <w:ind w:left="714" w:hanging="357"/>
        <w:rPr>
          <w:color w:val="000000"/>
          <w:sz w:val="20"/>
          <w:szCs w:val="20"/>
        </w:rPr>
      </w:pPr>
      <w:r w:rsidRPr="008148E7">
        <w:rPr>
          <w:color w:val="000000"/>
          <w:sz w:val="20"/>
          <w:szCs w:val="20"/>
        </w:rPr>
        <w:t xml:space="preserve">do </w:t>
      </w:r>
      <w:r w:rsidR="003B7DBF">
        <w:rPr>
          <w:color w:val="FF0000"/>
          <w:sz w:val="20"/>
          <w:szCs w:val="20"/>
        </w:rPr>
        <w:t>21.</w:t>
      </w:r>
      <w:r w:rsidRPr="008148E7">
        <w:rPr>
          <w:color w:val="FF0000"/>
          <w:sz w:val="20"/>
          <w:szCs w:val="20"/>
        </w:rPr>
        <w:t xml:space="preserve">10.2024 r. </w:t>
      </w:r>
      <w:r w:rsidRPr="008148E7">
        <w:rPr>
          <w:b/>
          <w:color w:val="000000"/>
          <w:sz w:val="20"/>
          <w:szCs w:val="20"/>
        </w:rPr>
        <w:t xml:space="preserve">- </w:t>
      </w:r>
      <w:r w:rsidRPr="008148E7">
        <w:rPr>
          <w:color w:val="000000"/>
          <w:sz w:val="20"/>
          <w:szCs w:val="20"/>
        </w:rPr>
        <w:t xml:space="preserve">przesłanie do BWR </w:t>
      </w:r>
      <w:r w:rsidRPr="008148E7">
        <w:rPr>
          <w:color w:val="FF0000"/>
          <w:sz w:val="20"/>
          <w:szCs w:val="20"/>
        </w:rPr>
        <w:t>roboczej wersji wniosku</w:t>
      </w:r>
    </w:p>
    <w:p w14:paraId="75C54FD4" w14:textId="06A9AD30" w:rsidR="00F544CA" w:rsidRPr="008148E7" w:rsidRDefault="00470774" w:rsidP="008148E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line="312" w:lineRule="auto"/>
        <w:ind w:left="714" w:hanging="357"/>
        <w:rPr>
          <w:color w:val="000000"/>
          <w:sz w:val="20"/>
          <w:szCs w:val="20"/>
        </w:rPr>
      </w:pPr>
      <w:r w:rsidRPr="008148E7">
        <w:rPr>
          <w:color w:val="000000"/>
          <w:sz w:val="20"/>
          <w:szCs w:val="20"/>
        </w:rPr>
        <w:t xml:space="preserve">do </w:t>
      </w:r>
      <w:r w:rsidR="003B7DBF">
        <w:rPr>
          <w:color w:val="FF0000"/>
          <w:sz w:val="20"/>
          <w:szCs w:val="20"/>
        </w:rPr>
        <w:t>30</w:t>
      </w:r>
      <w:r w:rsidRPr="008148E7">
        <w:rPr>
          <w:color w:val="FF0000"/>
          <w:sz w:val="20"/>
          <w:szCs w:val="20"/>
        </w:rPr>
        <w:t xml:space="preserve">.10.2024 r. </w:t>
      </w:r>
      <w:r w:rsidRPr="008148E7">
        <w:rPr>
          <w:color w:val="000000"/>
          <w:sz w:val="20"/>
          <w:szCs w:val="20"/>
        </w:rPr>
        <w:t>-</w:t>
      </w:r>
      <w:r w:rsidRPr="008148E7">
        <w:rPr>
          <w:color w:val="FF0000"/>
          <w:sz w:val="20"/>
          <w:szCs w:val="20"/>
        </w:rPr>
        <w:t xml:space="preserve"> </w:t>
      </w:r>
      <w:r w:rsidRPr="008148E7">
        <w:rPr>
          <w:color w:val="000000"/>
          <w:sz w:val="20"/>
          <w:szCs w:val="20"/>
        </w:rPr>
        <w:t xml:space="preserve">przesłanie do BWR </w:t>
      </w:r>
      <w:r w:rsidRPr="008148E7">
        <w:rPr>
          <w:color w:val="FF0000"/>
          <w:sz w:val="20"/>
          <w:szCs w:val="20"/>
        </w:rPr>
        <w:t>finalnej wersji wniosku wraz z podpisami władz wydziału</w:t>
      </w:r>
    </w:p>
    <w:p w14:paraId="2D946FD4" w14:textId="77777777" w:rsidR="00F544CA" w:rsidRDefault="00F544CA" w:rsidP="008148E7">
      <w:pPr>
        <w:pStyle w:val="Nagwek2"/>
        <w:spacing w:line="312" w:lineRule="auto"/>
        <w:ind w:left="0" w:firstLine="0"/>
        <w:jc w:val="left"/>
      </w:pPr>
    </w:p>
    <w:p w14:paraId="3292DC93" w14:textId="7055BE47" w:rsidR="00F544CA" w:rsidRDefault="00470774" w:rsidP="008148E7">
      <w:pPr>
        <w:pStyle w:val="Nagwek2"/>
        <w:spacing w:line="312" w:lineRule="auto"/>
        <w:ind w:left="0" w:firstLine="0"/>
      </w:pPr>
      <w:r>
        <w:rPr>
          <w:b w:val="0"/>
        </w:rPr>
        <w:t xml:space="preserve">W przypadku liczby zgłoszeń przekraczających dopuszczony przez </w:t>
      </w:r>
      <w:proofErr w:type="spellStart"/>
      <w:r>
        <w:rPr>
          <w:b w:val="0"/>
        </w:rPr>
        <w:t>MNiSW</w:t>
      </w:r>
      <w:proofErr w:type="spellEnd"/>
      <w:r>
        <w:rPr>
          <w:b w:val="0"/>
        </w:rPr>
        <w:t xml:space="preserve"> limit wniosków,</w:t>
      </w:r>
      <w:r>
        <w:t xml:space="preserve"> </w:t>
      </w:r>
      <w:r w:rsidR="00D56D8B">
        <w:br/>
      </w:r>
      <w:r>
        <w:rPr>
          <w:b w:val="0"/>
        </w:rPr>
        <w:t>BWR</w:t>
      </w:r>
      <w:r w:rsidR="00F3368E">
        <w:rPr>
          <w:b w:val="0"/>
        </w:rPr>
        <w:t xml:space="preserve"> UW</w:t>
      </w:r>
      <w:r>
        <w:rPr>
          <w:b w:val="0"/>
        </w:rPr>
        <w:t xml:space="preserve"> zastrzega sobie</w:t>
      </w:r>
      <w:r>
        <w:t xml:space="preserve"> prawo do dokonania preselekcji zgłoszeń</w:t>
      </w:r>
      <w:r>
        <w:rPr>
          <w:b w:val="0"/>
        </w:rPr>
        <w:t xml:space="preserve">, </w:t>
      </w:r>
      <w:r w:rsidR="00F3368E">
        <w:rPr>
          <w:b w:val="0"/>
        </w:rPr>
        <w:t>w szczególności</w:t>
      </w:r>
      <w:r>
        <w:t xml:space="preserve"> odrzucenia zgłoszeń niespełniających podstawowych wymogów merytorycznych dot. innowacyjności. </w:t>
      </w:r>
    </w:p>
    <w:p w14:paraId="4724D4F5" w14:textId="77777777" w:rsidR="008148E7" w:rsidRDefault="008148E7" w:rsidP="008148E7">
      <w:pPr>
        <w:pStyle w:val="Nagwek2"/>
        <w:spacing w:line="312" w:lineRule="auto"/>
        <w:ind w:left="0" w:firstLine="0"/>
      </w:pPr>
    </w:p>
    <w:p w14:paraId="27586BBB" w14:textId="4E8F8913" w:rsidR="00877024" w:rsidRDefault="00877024" w:rsidP="00877024">
      <w:pPr>
        <w:pStyle w:val="Nagwek2"/>
        <w:spacing w:line="312" w:lineRule="auto"/>
        <w:ind w:left="0" w:firstLine="0"/>
        <w:rPr>
          <w:b w:val="0"/>
        </w:rPr>
      </w:pPr>
      <w:r>
        <w:rPr>
          <w:b w:val="0"/>
        </w:rPr>
        <w:t xml:space="preserve">BWR UW dopuszcza </w:t>
      </w:r>
      <w:r>
        <w:t>możliwość nieprocedowania zgłoszenia/wniosku przesłanego poza wyznaczonym terminem.</w:t>
      </w:r>
    </w:p>
    <w:p w14:paraId="12D7134B" w14:textId="77777777" w:rsidR="00F544CA" w:rsidRDefault="00F544CA" w:rsidP="008148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b/>
          <w:color w:val="000000"/>
          <w:sz w:val="20"/>
          <w:szCs w:val="20"/>
        </w:rPr>
      </w:pPr>
    </w:p>
    <w:p w14:paraId="600BF2B2" w14:textId="77777777" w:rsidR="00F544CA" w:rsidRDefault="00F544CA" w:rsidP="008148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sectPr w:rsidR="00F544CA" w:rsidSect="008148E7">
      <w:footerReference w:type="default" r:id="rId14"/>
      <w:pgSz w:w="11910" w:h="16840"/>
      <w:pgMar w:top="1417" w:right="1417" w:bottom="1417" w:left="1417" w:header="0" w:footer="1058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E8B87" w16cex:dateUtc="2024-09-25T11:15:00Z"/>
  <w16cex:commentExtensible w16cex:durableId="2A9E8BB1" w16cex:dateUtc="2024-09-25T11:16:00Z"/>
  <w16cex:commentExtensible w16cex:durableId="2A9E8BEB" w16cex:dateUtc="2024-09-25T11:17:00Z"/>
  <w16cex:commentExtensible w16cex:durableId="2A9E8C1C" w16cex:dateUtc="2024-09-25T11:18:00Z"/>
  <w16cex:commentExtensible w16cex:durableId="2A9E8C7A" w16cex:dateUtc="2024-09-25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CB5005" w16cid:durableId="2A9E8B87"/>
  <w16cid:commentId w16cid:paraId="2A7E5BC5" w16cid:durableId="2A9E8BB1"/>
  <w16cid:commentId w16cid:paraId="5BAC983B" w16cid:durableId="2A9E8BEB"/>
  <w16cid:commentId w16cid:paraId="62059DBE" w16cid:durableId="2A9E8C1C"/>
  <w16cid:commentId w16cid:paraId="0EC843CA" w16cid:durableId="2A9E8C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CD0A4" w14:textId="77777777" w:rsidR="00CF22BC" w:rsidRDefault="00CF22BC">
      <w:r>
        <w:separator/>
      </w:r>
    </w:p>
  </w:endnote>
  <w:endnote w:type="continuationSeparator" w:id="0">
    <w:p w14:paraId="0C3E8358" w14:textId="77777777" w:rsidR="00CF22BC" w:rsidRDefault="00CF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D011" w14:textId="77777777" w:rsidR="00F544CA" w:rsidRDefault="0047077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583CA95" wp14:editId="1BFF7778">
              <wp:simplePos x="0" y="0"/>
              <wp:positionH relativeFrom="column">
                <wp:posOffset>927100</wp:posOffset>
              </wp:positionH>
              <wp:positionV relativeFrom="paragraph">
                <wp:posOffset>9817100</wp:posOffset>
              </wp:positionV>
              <wp:extent cx="4079240" cy="565785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11143" y="3501870"/>
                        <a:ext cx="406971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6F90E" w14:textId="77777777" w:rsidR="00F544CA" w:rsidRDefault="00470774">
                          <w:pPr>
                            <w:spacing w:before="20" w:line="209" w:lineRule="auto"/>
                            <w:ind w:left="18" w:right="15" w:firstLine="1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t>Biuro ds. Wspomagania Rozwoju UW</w:t>
                          </w:r>
                        </w:p>
                        <w:p w14:paraId="64DD6C58" w14:textId="77777777" w:rsidR="00F544CA" w:rsidRDefault="00470774">
                          <w:pPr>
                            <w:ind w:left="18" w:right="17" w:firstLine="18"/>
                            <w:jc w:val="center"/>
                            <w:textDirection w:val="btLr"/>
                          </w:pPr>
                          <w:r>
                            <w:rPr>
                              <w:color w:val="999999"/>
                              <w:sz w:val="18"/>
                            </w:rPr>
                            <w:t>Krakowskie Przedmieście 26/28 (budynek d. CIUW pok. 216), 00-927 Warszawa Tel. 22 55 20 727</w:t>
                          </w:r>
                        </w:p>
                        <w:p w14:paraId="1D925924" w14:textId="77777777" w:rsidR="00F544CA" w:rsidRDefault="00470774">
                          <w:pPr>
                            <w:spacing w:line="209" w:lineRule="auto"/>
                            <w:ind w:left="18" w:right="12" w:firstLine="1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t>www.bwr.uw.edu.pl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Prostokąt 3" o:spid="_x0000_s1026" style="position:absolute;margin-left:73pt;margin-top:773pt;width:321.2pt;height:4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" filled="f" stroked="f">
              <v:textbox inset="0,0,0,0">
                <w:txbxContent>
                  <w:p w:rsidR="00F544CA" w:rsidRDefault="00470774">
                    <w:pPr>
                      <w:spacing w:before="20" w:line="209" w:lineRule="auto"/>
                      <w:ind w:left="18" w:right="15" w:firstLine="18"/>
                      <w:jc w:val="center"/>
                      <w:textDirection w:val="btLr"/>
                    </w:pPr>
                    <w:r>
                      <w:rPr>
                        <w:b/>
                        <w:color w:val="999999"/>
                        <w:sz w:val="18"/>
                      </w:rPr>
                      <w:t>Biuro ds. Wspomagania Rozwoju UW</w:t>
                    </w:r>
                  </w:p>
                  <w:p w:rsidR="00F544CA" w:rsidRDefault="00470774">
                    <w:pPr>
                      <w:ind w:left="18" w:right="17" w:firstLine="18"/>
                      <w:jc w:val="center"/>
                      <w:textDirection w:val="btLr"/>
                    </w:pPr>
                    <w:r>
                      <w:rPr>
                        <w:color w:val="999999"/>
                        <w:sz w:val="18"/>
                      </w:rPr>
                      <w:t>Krakowskie Przedmieście 26/28 (budynek d. CIUW pok. 216), 00-927 Warszawa Tel. 22 55 20 727</w:t>
                    </w:r>
                  </w:p>
                  <w:p w:rsidR="00F544CA" w:rsidRDefault="00470774">
                    <w:pPr>
                      <w:spacing w:line="209" w:lineRule="auto"/>
                      <w:ind w:left="18" w:right="12" w:firstLine="18"/>
                      <w:jc w:val="center"/>
                      <w:textDirection w:val="btLr"/>
                    </w:pPr>
                    <w:r>
                      <w:rPr>
                        <w:b/>
                        <w:color w:val="999999"/>
                        <w:sz w:val="18"/>
                      </w:rPr>
                      <w:t>www.bwr.uw.edu.pl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B419B" w14:textId="77777777" w:rsidR="00CF22BC" w:rsidRDefault="00CF22BC">
      <w:r>
        <w:separator/>
      </w:r>
    </w:p>
  </w:footnote>
  <w:footnote w:type="continuationSeparator" w:id="0">
    <w:p w14:paraId="6BDA054C" w14:textId="77777777" w:rsidR="00CF22BC" w:rsidRDefault="00CF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72F"/>
    <w:multiLevelType w:val="multilevel"/>
    <w:tmpl w:val="7E145CA6"/>
    <w:lvl w:ilvl="0">
      <w:numFmt w:val="bullet"/>
      <w:lvlText w:val="-"/>
      <w:lvlJc w:val="left"/>
      <w:pPr>
        <w:ind w:left="138" w:hanging="180"/>
      </w:pPr>
      <w:rPr>
        <w:rFonts w:ascii="Trebuchet MS" w:eastAsia="Trebuchet MS" w:hAnsi="Trebuchet MS" w:cs="Trebuchet MS"/>
        <w:sz w:val="20"/>
        <w:szCs w:val="20"/>
      </w:rPr>
    </w:lvl>
    <w:lvl w:ilvl="1">
      <w:numFmt w:val="bullet"/>
      <w:lvlText w:val="●"/>
      <w:lvlJc w:val="left"/>
      <w:pPr>
        <w:ind w:left="85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635" w:hanging="360"/>
      </w:pPr>
    </w:lvl>
    <w:lvl w:ilvl="4">
      <w:numFmt w:val="bullet"/>
      <w:lvlText w:val="•"/>
      <w:lvlJc w:val="left"/>
      <w:pPr>
        <w:ind w:left="3691" w:hanging="360"/>
      </w:pPr>
    </w:lvl>
    <w:lvl w:ilvl="5">
      <w:numFmt w:val="bullet"/>
      <w:lvlText w:val="•"/>
      <w:lvlJc w:val="left"/>
      <w:pPr>
        <w:ind w:left="4747" w:hanging="360"/>
      </w:pPr>
    </w:lvl>
    <w:lvl w:ilvl="6">
      <w:numFmt w:val="bullet"/>
      <w:lvlText w:val="•"/>
      <w:lvlJc w:val="left"/>
      <w:pPr>
        <w:ind w:left="5803" w:hanging="360"/>
      </w:pPr>
    </w:lvl>
    <w:lvl w:ilvl="7">
      <w:numFmt w:val="bullet"/>
      <w:lvlText w:val="•"/>
      <w:lvlJc w:val="left"/>
      <w:pPr>
        <w:ind w:left="6859" w:hanging="360"/>
      </w:pPr>
    </w:lvl>
    <w:lvl w:ilvl="8">
      <w:numFmt w:val="bullet"/>
      <w:lvlText w:val="•"/>
      <w:lvlJc w:val="left"/>
      <w:pPr>
        <w:ind w:left="7914" w:hanging="360"/>
      </w:pPr>
    </w:lvl>
  </w:abstractNum>
  <w:abstractNum w:abstractNumId="1" w15:restartNumberingAfterBreak="0">
    <w:nsid w:val="25D46174"/>
    <w:multiLevelType w:val="hybridMultilevel"/>
    <w:tmpl w:val="D6562C6A"/>
    <w:lvl w:ilvl="0" w:tplc="22461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771FF"/>
    <w:multiLevelType w:val="multilevel"/>
    <w:tmpl w:val="461CEC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DA1065"/>
    <w:multiLevelType w:val="multilevel"/>
    <w:tmpl w:val="495A81A6"/>
    <w:lvl w:ilvl="0">
      <w:start w:val="1"/>
      <w:numFmt w:val="decimal"/>
      <w:lvlText w:val="%1."/>
      <w:lvlJc w:val="left"/>
      <w:pPr>
        <w:ind w:left="858" w:hanging="360"/>
      </w:pPr>
      <w:rPr>
        <w:rFonts w:ascii="Trebuchet MS" w:eastAsia="Trebuchet MS" w:hAnsi="Trebuchet MS" w:cs="Trebuchet MS"/>
        <w:sz w:val="20"/>
        <w:szCs w:val="20"/>
      </w:rPr>
    </w:lvl>
    <w:lvl w:ilvl="1">
      <w:numFmt w:val="bullet"/>
      <w:lvlText w:val="•"/>
      <w:lvlJc w:val="left"/>
      <w:pPr>
        <w:ind w:left="177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609" w:hanging="360"/>
      </w:pPr>
    </w:lvl>
    <w:lvl w:ilvl="4">
      <w:numFmt w:val="bullet"/>
      <w:lvlText w:val="•"/>
      <w:lvlJc w:val="left"/>
      <w:pPr>
        <w:ind w:left="4526" w:hanging="360"/>
      </w:pPr>
    </w:lvl>
    <w:lvl w:ilvl="5">
      <w:numFmt w:val="bullet"/>
      <w:lvlText w:val="•"/>
      <w:lvlJc w:val="left"/>
      <w:pPr>
        <w:ind w:left="544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76" w:hanging="360"/>
      </w:pPr>
    </w:lvl>
    <w:lvl w:ilvl="8">
      <w:numFmt w:val="bullet"/>
      <w:lvlText w:val="•"/>
      <w:lvlJc w:val="left"/>
      <w:pPr>
        <w:ind w:left="8193" w:hanging="360"/>
      </w:pPr>
    </w:lvl>
  </w:abstractNum>
  <w:abstractNum w:abstractNumId="4" w15:restartNumberingAfterBreak="0">
    <w:nsid w:val="6F513E58"/>
    <w:multiLevelType w:val="hybridMultilevel"/>
    <w:tmpl w:val="0ED2D838"/>
    <w:lvl w:ilvl="0" w:tplc="22461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CA"/>
    <w:rsid w:val="0025416B"/>
    <w:rsid w:val="003B7DBF"/>
    <w:rsid w:val="00430DC0"/>
    <w:rsid w:val="00470774"/>
    <w:rsid w:val="005D55A8"/>
    <w:rsid w:val="008148E7"/>
    <w:rsid w:val="00877024"/>
    <w:rsid w:val="009B3412"/>
    <w:rsid w:val="00B053E0"/>
    <w:rsid w:val="00BD3E2A"/>
    <w:rsid w:val="00C04983"/>
    <w:rsid w:val="00C30A27"/>
    <w:rsid w:val="00CF22BC"/>
    <w:rsid w:val="00D42639"/>
    <w:rsid w:val="00D56D8B"/>
    <w:rsid w:val="00F3368E"/>
    <w:rsid w:val="00F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A2E5"/>
  <w15:docId w15:val="{0D0590E3-B685-40C6-BEE1-79D06049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bidi="pl-PL"/>
    </w:rPr>
  </w:style>
  <w:style w:type="paragraph" w:styleId="Nagwek1">
    <w:name w:val="heading 1"/>
    <w:basedOn w:val="Normalny"/>
    <w:uiPriority w:val="1"/>
    <w:qFormat/>
    <w:pPr>
      <w:spacing w:before="100"/>
      <w:ind w:left="1163" w:hanging="370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38" w:hanging="361"/>
      <w:jc w:val="both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5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C27D8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39BF"/>
    <w:rPr>
      <w:rFonts w:ascii="Trebuchet MS" w:eastAsia="Trebuchet MS" w:hAnsi="Trebuchet MS" w:cs="Trebuchet MS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31"/>
    <w:rPr>
      <w:rFonts w:ascii="Segoe UI" w:eastAsia="Trebuchet MS" w:hAnsi="Segoe UI" w:cs="Segoe UI"/>
      <w:sz w:val="18"/>
      <w:szCs w:val="18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B71431"/>
    <w:rPr>
      <w:color w:val="800080" w:themeColor="followed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68E"/>
    <w:rPr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68E"/>
    <w:rPr>
      <w:b/>
      <w:bCs/>
      <w:sz w:val="20"/>
      <w:szCs w:val="20"/>
      <w:lang w:bidi="pl-PL"/>
    </w:rPr>
  </w:style>
  <w:style w:type="paragraph" w:styleId="Poprawka">
    <w:name w:val="Revision"/>
    <w:hidden/>
    <w:uiPriority w:val="99"/>
    <w:semiHidden/>
    <w:rsid w:val="00B053E0"/>
    <w:pPr>
      <w:widowControl/>
    </w:pPr>
    <w:rPr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wr@uw.edu.pl" TargetMode="Externa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bwr@u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nauka/program-studenckie-kola-naukowe-tworza-innowa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sf.opi.org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KY2mb2+Eq7E894sEjX5bhBO9g==">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62B96B-3125-4A4C-BBC0-08309C5C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Szczęśnik</dc:creator>
  <cp:lastModifiedBy>Agata Zarzycka</cp:lastModifiedBy>
  <cp:revision>2</cp:revision>
  <dcterms:created xsi:type="dcterms:W3CDTF">2024-09-26T10:58:00Z</dcterms:created>
  <dcterms:modified xsi:type="dcterms:W3CDTF">2024-09-26T10:58:00Z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2022-10-14T00:00:00Z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2023-09-07T00:00:00Z</vt:lpwstr>
  </property>
</Properties>
</file>